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87582" w:rsidRDefault="000E30B5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4052773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00000002" w14:textId="77777777" w:rsidR="00D87582" w:rsidRDefault="00D87582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3" w14:textId="77777777" w:rsidR="00D87582" w:rsidRDefault="00E0503F">
      <w:pPr>
        <w:jc w:val="center"/>
        <w:rPr>
          <w:b/>
        </w:rPr>
      </w:pPr>
      <w:r>
        <w:rPr>
          <w:b/>
        </w:rPr>
        <w:t xml:space="preserve">EQUITY, DIVERSITY &amp; INCLUSION (EDI) COMMITTEE </w:t>
      </w:r>
    </w:p>
    <w:p w14:paraId="00000004" w14:textId="77777777" w:rsidR="00D87582" w:rsidRDefault="00E0503F">
      <w:pPr>
        <w:jc w:val="center"/>
        <w:rPr>
          <w:b/>
        </w:rPr>
      </w:pPr>
      <w:r>
        <w:rPr>
          <w:b/>
        </w:rPr>
        <w:t>TERMS OF REFERENCE AND MEMBERSHIP (DRAFT)</w:t>
      </w:r>
    </w:p>
    <w:p w14:paraId="00000005" w14:textId="77777777" w:rsidR="00D87582" w:rsidRDefault="00D87582"/>
    <w:p w14:paraId="00000006" w14:textId="77777777" w:rsidR="00D87582" w:rsidRDefault="00E0503F">
      <w:r>
        <w:t>Reports to University Executive Board (UEB)</w:t>
      </w:r>
    </w:p>
    <w:p w14:paraId="00000007" w14:textId="77777777" w:rsidR="00D87582" w:rsidRDefault="00D87582"/>
    <w:p w14:paraId="00000008" w14:textId="77777777" w:rsidR="00D87582" w:rsidRDefault="00E0503F">
      <w:pPr>
        <w:rPr>
          <w:b/>
        </w:rPr>
      </w:pPr>
      <w:r>
        <w:rPr>
          <w:b/>
        </w:rPr>
        <w:t>Purpose of the committee</w:t>
      </w:r>
    </w:p>
    <w:p w14:paraId="00000009" w14:textId="77777777" w:rsidR="00D87582" w:rsidRDefault="00D87582">
      <w:pPr>
        <w:rPr>
          <w:b/>
        </w:rPr>
      </w:pPr>
    </w:p>
    <w:p w14:paraId="0000000A" w14:textId="77777777" w:rsidR="00D87582" w:rsidRDefault="00E0503F">
      <w:r>
        <w:t>To provide assurance to UEB with regard to Equity, Diversity and Inclusion (EDI) at the University, in line with internal and external frameworks and compliance requirements.</w:t>
      </w:r>
    </w:p>
    <w:p w14:paraId="0000000B" w14:textId="77777777" w:rsidR="00D87582" w:rsidRDefault="00D87582"/>
    <w:p w14:paraId="0000000C" w14:textId="77777777" w:rsidR="00D87582" w:rsidRDefault="00E0503F">
      <w:pPr>
        <w:rPr>
          <w:b/>
        </w:rPr>
      </w:pPr>
      <w:r>
        <w:rPr>
          <w:b/>
        </w:rPr>
        <w:t xml:space="preserve">Terms of Reference </w:t>
      </w:r>
    </w:p>
    <w:p w14:paraId="0000000D" w14:textId="77777777" w:rsidR="00D87582" w:rsidRDefault="00D87582">
      <w:pPr>
        <w:rPr>
          <w:b/>
        </w:rPr>
      </w:pPr>
    </w:p>
    <w:p w14:paraId="0000000E" w14:textId="77777777" w:rsidR="00D87582" w:rsidRDefault="00E0503F">
      <w:pPr>
        <w:numPr>
          <w:ilvl w:val="0"/>
          <w:numId w:val="1"/>
        </w:numPr>
      </w:pPr>
      <w:r>
        <w:t>To oversee the development, monitoring and review of the University’s EDI objectives and the University’s Access and Participation Plan</w:t>
      </w:r>
    </w:p>
    <w:p w14:paraId="0000000F" w14:textId="77777777" w:rsidR="00D87582" w:rsidRDefault="00E0503F">
      <w:pPr>
        <w:numPr>
          <w:ilvl w:val="0"/>
          <w:numId w:val="1"/>
        </w:numPr>
      </w:pPr>
      <w:r>
        <w:t>To oversee the development of EDI related policies and procedures for approval by UEB</w:t>
      </w:r>
    </w:p>
    <w:p w14:paraId="00000010" w14:textId="77777777" w:rsidR="00D87582" w:rsidRDefault="00E050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To note and recommend to UEB changes in government legislation in relation to EDI to ensure compliance with legislation</w:t>
      </w:r>
    </w:p>
    <w:p w14:paraId="00000011" w14:textId="77777777" w:rsidR="00D87582" w:rsidRDefault="00E050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To identify good practice in EDI from the HE and wider public sector, and make recommendations to UEB that will ensure best practice</w:t>
      </w:r>
    </w:p>
    <w:p w14:paraId="00000012" w14:textId="77777777" w:rsidR="00D87582" w:rsidRDefault="00E0503F">
      <w:pPr>
        <w:numPr>
          <w:ilvl w:val="0"/>
          <w:numId w:val="1"/>
        </w:numPr>
      </w:pPr>
      <w:r>
        <w:t>To monitor key staff and student EDI data, (including comparative and time series data) in order to assure UEB that strategic priorities are progressing and being met</w:t>
      </w:r>
    </w:p>
    <w:p w14:paraId="00000013" w14:textId="77777777" w:rsidR="00D87582" w:rsidRDefault="00E0503F">
      <w:pPr>
        <w:numPr>
          <w:ilvl w:val="0"/>
          <w:numId w:val="1"/>
        </w:numPr>
      </w:pPr>
      <w:r>
        <w:t>To report quarterly/annually to UEB on EDI statistics and activity in relation to staff and students on relevant institutional data including but not limited to:</w:t>
      </w:r>
    </w:p>
    <w:p w14:paraId="00000014" w14:textId="77777777" w:rsidR="00D87582" w:rsidRDefault="00E0503F">
      <w:pPr>
        <w:numPr>
          <w:ilvl w:val="1"/>
          <w:numId w:val="1"/>
        </w:numPr>
      </w:pPr>
      <w:r>
        <w:t>Staffing (recruitment, pay gaps, promotion and retention, research related metrics)</w:t>
      </w:r>
    </w:p>
    <w:p w14:paraId="00000015" w14:textId="77777777" w:rsidR="00D87582" w:rsidRDefault="00E0503F">
      <w:pPr>
        <w:numPr>
          <w:ilvl w:val="1"/>
          <w:numId w:val="1"/>
        </w:numPr>
      </w:pPr>
      <w:r>
        <w:t>Student recruitment, learning and academic outcomes</w:t>
      </w:r>
    </w:p>
    <w:p w14:paraId="00000016" w14:textId="77777777" w:rsidR="00D87582" w:rsidRDefault="00E0503F">
      <w:pPr>
        <w:numPr>
          <w:ilvl w:val="1"/>
          <w:numId w:val="1"/>
        </w:numPr>
      </w:pPr>
      <w:r>
        <w:t>Campus EDI infrastructure</w:t>
      </w:r>
    </w:p>
    <w:p w14:paraId="00000017" w14:textId="77777777" w:rsidR="00D87582" w:rsidRDefault="00E0503F">
      <w:pPr>
        <w:numPr>
          <w:ilvl w:val="1"/>
          <w:numId w:val="1"/>
        </w:numPr>
      </w:pPr>
      <w:r>
        <w:t>EDI Charters commitments and progress towards new charters and covenants</w:t>
      </w:r>
    </w:p>
    <w:p w14:paraId="00000018" w14:textId="77777777" w:rsidR="00D87582" w:rsidRDefault="00E050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To receive feedback from Faculties and Professional Services areas on EDI related plans, actions and impact identified in the annual Business Planning Process</w:t>
      </w:r>
    </w:p>
    <w:p w14:paraId="00000019" w14:textId="77777777" w:rsidR="00D87582" w:rsidRDefault="00E050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To provide a forum for consultation and discussion for issues raised by the Unions, the Student’s Union and EDI networks on EDI matters</w:t>
      </w:r>
    </w:p>
    <w:p w14:paraId="0000001A" w14:textId="77777777" w:rsidR="00D87582" w:rsidRDefault="00E0503F">
      <w:pPr>
        <w:numPr>
          <w:ilvl w:val="0"/>
          <w:numId w:val="1"/>
        </w:numPr>
      </w:pPr>
      <w:r>
        <w:t>To make recommendations to UEB about staff training and awareness raising regarding EDI</w:t>
      </w:r>
    </w:p>
    <w:p w14:paraId="0000001B" w14:textId="77777777" w:rsidR="00D87582" w:rsidRDefault="00E0503F">
      <w:pPr>
        <w:numPr>
          <w:ilvl w:val="0"/>
          <w:numId w:val="1"/>
        </w:numPr>
      </w:pPr>
      <w:r>
        <w:t>To seek assurance that institutional risks associated with EDI are identified, managed and escalated to Risk Register as appropriate</w:t>
      </w:r>
    </w:p>
    <w:p w14:paraId="0000001C" w14:textId="77777777" w:rsidR="00D87582" w:rsidRDefault="00E0503F">
      <w:pPr>
        <w:numPr>
          <w:ilvl w:val="0"/>
          <w:numId w:val="1"/>
        </w:numPr>
      </w:pPr>
      <w:r>
        <w:t>To submit an annual report to UEB and Senate to provide assurance on the University’s approach to EDI.</w:t>
      </w:r>
    </w:p>
    <w:p w14:paraId="0000001D" w14:textId="77777777" w:rsidR="00D87582" w:rsidRDefault="00D87582">
      <w:pPr>
        <w:ind w:right="-15380"/>
      </w:pPr>
    </w:p>
    <w:p w14:paraId="0000001E" w14:textId="77777777" w:rsidR="00D87582" w:rsidRDefault="00D87582">
      <w:pPr>
        <w:ind w:left="720"/>
      </w:pPr>
    </w:p>
    <w:p w14:paraId="0000001F" w14:textId="77777777" w:rsidR="00D87582" w:rsidRDefault="00E0503F">
      <w:pPr>
        <w:rPr>
          <w:b/>
        </w:rPr>
      </w:pPr>
      <w:r>
        <w:rPr>
          <w:b/>
        </w:rPr>
        <w:t>Meeting frequency</w:t>
      </w:r>
    </w:p>
    <w:p w14:paraId="00000020" w14:textId="77777777" w:rsidR="00D87582" w:rsidRDefault="00D87582">
      <w:pPr>
        <w:ind w:left="720"/>
        <w:rPr>
          <w:b/>
        </w:rPr>
      </w:pPr>
    </w:p>
    <w:p w14:paraId="00000021" w14:textId="77777777" w:rsidR="00D87582" w:rsidRDefault="00E0503F">
      <w:r>
        <w:t xml:space="preserve">The Committee will meet termly. </w:t>
      </w:r>
    </w:p>
    <w:p w14:paraId="00000022" w14:textId="77777777" w:rsidR="00D87582" w:rsidRDefault="00D87582">
      <w:pPr>
        <w:ind w:left="720"/>
      </w:pPr>
    </w:p>
    <w:p w14:paraId="00000023" w14:textId="77777777" w:rsidR="00D87582" w:rsidRDefault="00D87582"/>
    <w:p w14:paraId="00000024" w14:textId="77777777" w:rsidR="00D87582" w:rsidRDefault="00D87582">
      <w:pPr>
        <w:rPr>
          <w:b/>
        </w:rPr>
      </w:pPr>
    </w:p>
    <w:p w14:paraId="00000025" w14:textId="77777777" w:rsidR="00D87582" w:rsidRDefault="00E0503F">
      <w:pPr>
        <w:rPr>
          <w:b/>
        </w:rPr>
      </w:pPr>
      <w:r>
        <w:rPr>
          <w:b/>
        </w:rPr>
        <w:t xml:space="preserve">Membership </w:t>
      </w:r>
    </w:p>
    <w:p w14:paraId="00000026" w14:textId="77777777" w:rsidR="00D87582" w:rsidRDefault="00E0503F">
      <w:r>
        <w:t>(The membership needs to ensure diversity of members including demographic, ethnicity and socio-economic representation, other groups may be invited to attend at the request of the Chair)</w:t>
      </w:r>
    </w:p>
    <w:p w14:paraId="00000027" w14:textId="77777777" w:rsidR="00D87582" w:rsidRDefault="00D87582"/>
    <w:p w14:paraId="00000028" w14:textId="77777777" w:rsidR="00D87582" w:rsidRDefault="00E0503F">
      <w:r>
        <w:t>UEB Sponsor (Chair)</w:t>
      </w:r>
    </w:p>
    <w:p w14:paraId="00000029" w14:textId="77777777" w:rsidR="00D87582" w:rsidRDefault="00E0503F">
      <w:r>
        <w:t xml:space="preserve">Registrar </w:t>
      </w:r>
    </w:p>
    <w:p w14:paraId="0000002A" w14:textId="77777777" w:rsidR="00D87582" w:rsidRDefault="00E0503F">
      <w:r>
        <w:t xml:space="preserve">Head of Student Welfare &amp; Well-Being </w:t>
      </w:r>
    </w:p>
    <w:p w14:paraId="0000002B" w14:textId="77777777" w:rsidR="00D87582" w:rsidRDefault="00E0503F">
      <w:r>
        <w:t xml:space="preserve">Vice President (Welfare) of the Students’ Union </w:t>
      </w:r>
    </w:p>
    <w:p w14:paraId="0000002C" w14:textId="77777777" w:rsidR="00D87582" w:rsidRDefault="00E0503F">
      <w:r>
        <w:t xml:space="preserve">Representative from People Services </w:t>
      </w:r>
    </w:p>
    <w:p w14:paraId="0000002D" w14:textId="77777777" w:rsidR="00D87582" w:rsidRDefault="00E0503F">
      <w:r>
        <w:t>Two trade union representatives (1 from Unison and 1 from UCU)</w:t>
      </w:r>
    </w:p>
    <w:p w14:paraId="0000002E" w14:textId="77777777" w:rsidR="00D87582" w:rsidRDefault="00E0503F">
      <w:r>
        <w:t>Four Academic members, one from each Faculty</w:t>
      </w:r>
    </w:p>
    <w:p w14:paraId="0000002F" w14:textId="77777777" w:rsidR="00D87582" w:rsidRDefault="00E0503F">
      <w:r>
        <w:t>One UEM</w:t>
      </w:r>
    </w:p>
    <w:p w14:paraId="00000030" w14:textId="77777777" w:rsidR="00D87582" w:rsidRDefault="00E0503F">
      <w:r>
        <w:t>Two Professional Services representatives</w:t>
      </w:r>
    </w:p>
    <w:p w14:paraId="00000031" w14:textId="77777777" w:rsidR="00D87582" w:rsidRDefault="00D87582"/>
    <w:p w14:paraId="00000032" w14:textId="77777777" w:rsidR="00D87582" w:rsidRDefault="00E0503F">
      <w:r>
        <w:t>By invitation: at the request of the Chair</w:t>
      </w:r>
    </w:p>
    <w:p w14:paraId="00000033" w14:textId="77777777" w:rsidR="00D87582" w:rsidRDefault="00D87582"/>
    <w:p w14:paraId="00000034" w14:textId="77777777" w:rsidR="00D87582" w:rsidRDefault="00E0503F">
      <w:r>
        <w:t>Secretariat (TBC)</w:t>
      </w:r>
    </w:p>
    <w:p w14:paraId="00000035" w14:textId="77777777" w:rsidR="00D87582" w:rsidRDefault="00D87582"/>
    <w:p w14:paraId="00000036" w14:textId="77777777" w:rsidR="00D87582" w:rsidRDefault="00D87582"/>
    <w:p w14:paraId="00000037" w14:textId="77777777" w:rsidR="00D87582" w:rsidRDefault="00D87582"/>
    <w:sectPr w:rsidR="00D87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AD90" w14:textId="77777777" w:rsidR="000E30B5" w:rsidRDefault="000E30B5">
      <w:pPr>
        <w:spacing w:line="240" w:lineRule="auto"/>
      </w:pPr>
      <w:r>
        <w:separator/>
      </w:r>
    </w:p>
  </w:endnote>
  <w:endnote w:type="continuationSeparator" w:id="0">
    <w:p w14:paraId="0747D52D" w14:textId="77777777" w:rsidR="000E30B5" w:rsidRDefault="000E3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77777777" w:rsidR="00D87582" w:rsidRDefault="00D875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B" w14:textId="77777777" w:rsidR="00D87582" w:rsidRDefault="00D875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C" w14:textId="77777777" w:rsidR="00D87582" w:rsidRDefault="00D875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9C08" w14:textId="77777777" w:rsidR="000E30B5" w:rsidRDefault="000E30B5">
      <w:pPr>
        <w:spacing w:line="240" w:lineRule="auto"/>
      </w:pPr>
      <w:r>
        <w:separator/>
      </w:r>
    </w:p>
  </w:footnote>
  <w:footnote w:type="continuationSeparator" w:id="0">
    <w:p w14:paraId="4F49344F" w14:textId="77777777" w:rsidR="000E30B5" w:rsidRDefault="000E30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D87582" w:rsidRDefault="00D875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42E9D4E0" w:rsidR="00D87582" w:rsidRDefault="000E30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  <w:r>
      <w:rPr>
        <w:color w:val="000000"/>
      </w:rPr>
      <w:pict w14:anchorId="59250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0pt;height:50pt;z-index:251657216;visibility:hidden"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D87582" w:rsidRDefault="00D875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4EFB"/>
    <w:multiLevelType w:val="multilevel"/>
    <w:tmpl w:val="955C4F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82"/>
    <w:rsid w:val="000E30B5"/>
    <w:rsid w:val="004E2A76"/>
    <w:rsid w:val="008E1CC9"/>
    <w:rsid w:val="00B23816"/>
    <w:rsid w:val="00D87582"/>
    <w:rsid w:val="00E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FFBDF16-BA46-47E9-B9D7-F93993A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12A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4B"/>
  </w:style>
  <w:style w:type="paragraph" w:styleId="Footer">
    <w:name w:val="footer"/>
    <w:basedOn w:val="Normal"/>
    <w:link w:val="FooterChar"/>
    <w:uiPriority w:val="99"/>
    <w:unhideWhenUsed/>
    <w:rsid w:val="00E12A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4B"/>
  </w:style>
  <w:style w:type="character" w:styleId="CommentReference">
    <w:name w:val="annotation reference"/>
    <w:basedOn w:val="DefaultParagraphFont"/>
    <w:uiPriority w:val="99"/>
    <w:semiHidden/>
    <w:unhideWhenUsed/>
    <w:rsid w:val="00D96E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E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E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E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E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fRxdwuyxFCB5jdfsK+WFK2/0Ag==">CgMxLjA4AHIhMTRacVJJbHRXU0dSVllIazNWUXcyT1NxVlduS0VMZm05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29D390-E563-4C42-9BD6-31D7143E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>Liverpool Hope University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 Carroll-Meehan</dc:creator>
  <cp:lastModifiedBy>Cate Carroll-Meehan</cp:lastModifiedBy>
  <cp:revision>3</cp:revision>
  <dcterms:created xsi:type="dcterms:W3CDTF">2024-11-21T14:44:00Z</dcterms:created>
  <dcterms:modified xsi:type="dcterms:W3CDTF">2024-11-29T15:38:00Z</dcterms:modified>
</cp:coreProperties>
</file>